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A8" w:rsidRPr="001C4B5C" w:rsidRDefault="00E975A8" w:rsidP="00E975A8">
      <w:r w:rsidRPr="001C4B5C">
        <w:t xml:space="preserve">Ekonomska i trgovačka škola Ivana </w:t>
      </w:r>
      <w:proofErr w:type="spellStart"/>
      <w:r w:rsidRPr="001C4B5C">
        <w:t>Domca</w:t>
      </w:r>
      <w:proofErr w:type="spellEnd"/>
      <w:r w:rsidRPr="001C4B5C">
        <w:t xml:space="preserve"> Vinkovci</w:t>
      </w:r>
    </w:p>
    <w:p w:rsidR="00E975A8" w:rsidRPr="001C4B5C" w:rsidRDefault="00E975A8" w:rsidP="00E975A8">
      <w:r w:rsidRPr="001C4B5C">
        <w:t>KLASA: 602-03/20-01/01</w:t>
      </w:r>
    </w:p>
    <w:p w:rsidR="00E975A8" w:rsidRPr="001C4B5C" w:rsidRDefault="00E975A8" w:rsidP="00E975A8">
      <w:r w:rsidRPr="001C4B5C">
        <w:t>URBROJ: 2188-47-03-20-</w:t>
      </w:r>
      <w:r>
        <w:t xml:space="preserve"> 766</w:t>
      </w:r>
      <w:r w:rsidRPr="001C4B5C">
        <w:t xml:space="preserve"> </w:t>
      </w:r>
    </w:p>
    <w:p w:rsidR="00E975A8" w:rsidRPr="001C4B5C" w:rsidRDefault="00E975A8" w:rsidP="00E975A8">
      <w:r w:rsidRPr="001C4B5C">
        <w:t>Vinko</w:t>
      </w:r>
      <w:r>
        <w:t>vci,  10. srpnja</w:t>
      </w:r>
      <w:r w:rsidRPr="001C4B5C">
        <w:t xml:space="preserve"> 2020.</w:t>
      </w:r>
    </w:p>
    <w:p w:rsidR="00E975A8" w:rsidRPr="001C4B5C" w:rsidRDefault="00E975A8" w:rsidP="00E975A8">
      <w:r w:rsidRPr="001C4B5C">
        <w:t xml:space="preserve">                                </w:t>
      </w:r>
      <w:r w:rsidRPr="001C4B5C">
        <w:rPr>
          <w:b/>
        </w:rPr>
        <w:t xml:space="preserve">                                           </w:t>
      </w:r>
    </w:p>
    <w:p w:rsidR="00E975A8" w:rsidRPr="001C4B5C" w:rsidRDefault="00E975A8" w:rsidP="00E975A8">
      <w:pPr>
        <w:rPr>
          <w:b/>
        </w:rPr>
      </w:pPr>
      <w:r w:rsidRPr="001C4B5C">
        <w:rPr>
          <w:b/>
        </w:rPr>
        <w:t xml:space="preserve">                                               POZIV NA TESTIRANJE</w:t>
      </w:r>
    </w:p>
    <w:p w:rsidR="00E975A8" w:rsidRPr="001C4B5C" w:rsidRDefault="00E975A8" w:rsidP="00E975A8">
      <w:pPr>
        <w:rPr>
          <w:b/>
        </w:rPr>
      </w:pPr>
    </w:p>
    <w:p w:rsidR="00E975A8" w:rsidRDefault="00E975A8" w:rsidP="00E975A8">
      <w:r>
        <w:rPr>
          <w:b/>
        </w:rPr>
        <w:t xml:space="preserve">Vrednovanje </w:t>
      </w:r>
      <w:r w:rsidR="005D4AFB">
        <w:rPr>
          <w:b/>
        </w:rPr>
        <w:t xml:space="preserve">kandidata </w:t>
      </w:r>
      <w:r w:rsidRPr="001C4B5C">
        <w:t>u postupku natječaj</w:t>
      </w:r>
      <w:r>
        <w:t>a  za radno  mjesta nastavnika:   informatike - 8 sati nastave, nastavnika informatike - 7 sati i nastavnika informatičkih poslovnih sustava</w:t>
      </w:r>
    </w:p>
    <w:p w:rsidR="00E975A8" w:rsidRDefault="00E975A8" w:rsidP="00E975A8">
      <w:r>
        <w:t xml:space="preserve"> </w:t>
      </w:r>
    </w:p>
    <w:p w:rsidR="00E975A8" w:rsidRPr="001C4B5C" w:rsidRDefault="00E975A8" w:rsidP="00E975A8">
      <w:r>
        <w:t xml:space="preserve">koji je objavljen dana 26. lipnja 2020. godine,  </w:t>
      </w:r>
      <w:r w:rsidRPr="001C4B5C">
        <w:t xml:space="preserve"> na mrežnoj stranici i oglasnoj ploči Hrvatskog zavoda za zapošljavanje i mrežnoj stranici i oglasnoj ploči</w:t>
      </w:r>
      <w:r>
        <w:t xml:space="preserve"> škole,</w:t>
      </w:r>
    </w:p>
    <w:p w:rsidR="00E975A8" w:rsidRPr="001C4B5C" w:rsidRDefault="00E975A8" w:rsidP="00E975A8">
      <w:pPr>
        <w:rPr>
          <w:b/>
        </w:rPr>
      </w:pPr>
      <w:r w:rsidRPr="001C4B5C">
        <w:t xml:space="preserve">   </w:t>
      </w:r>
    </w:p>
    <w:p w:rsidR="00E975A8" w:rsidRPr="001C4B5C" w:rsidRDefault="00E975A8" w:rsidP="00E975A8">
      <w:pPr>
        <w:rPr>
          <w:b/>
        </w:rPr>
      </w:pPr>
      <w:r w:rsidRPr="001C4B5C">
        <w:t xml:space="preserve">                             </w:t>
      </w:r>
      <w:r>
        <w:rPr>
          <w:b/>
        </w:rPr>
        <w:t>održat će dana  14. srpnja 2020</w:t>
      </w:r>
      <w:r w:rsidRPr="001C4B5C">
        <w:rPr>
          <w:b/>
        </w:rPr>
        <w:t>.</w:t>
      </w:r>
      <w:r>
        <w:rPr>
          <w:b/>
        </w:rPr>
        <w:t xml:space="preserve"> godine, s početkom u  9 </w:t>
      </w:r>
      <w:r w:rsidRPr="001C4B5C">
        <w:rPr>
          <w:b/>
        </w:rPr>
        <w:t>sati,</w:t>
      </w:r>
    </w:p>
    <w:p w:rsidR="00E975A8" w:rsidRDefault="00E975A8" w:rsidP="00E975A8">
      <w:pPr>
        <w:rPr>
          <w:b/>
        </w:rPr>
      </w:pPr>
      <w:r w:rsidRPr="001C4B5C">
        <w:rPr>
          <w:b/>
        </w:rPr>
        <w:t xml:space="preserve">                             u </w:t>
      </w:r>
      <w:r>
        <w:rPr>
          <w:b/>
        </w:rPr>
        <w:t>prostorijama u Eko</w:t>
      </w:r>
      <w:r w:rsidRPr="001C4B5C">
        <w:rPr>
          <w:b/>
        </w:rPr>
        <w:t xml:space="preserve">nomskoj i trgovačkoj školi Ivana </w:t>
      </w:r>
      <w:proofErr w:type="spellStart"/>
      <w:r w:rsidRPr="001C4B5C">
        <w:rPr>
          <w:b/>
        </w:rPr>
        <w:t>Domca</w:t>
      </w:r>
      <w:proofErr w:type="spellEnd"/>
      <w:r w:rsidRPr="001C4B5C">
        <w:rPr>
          <w:b/>
        </w:rPr>
        <w:t xml:space="preserve"> </w:t>
      </w:r>
      <w:r>
        <w:rPr>
          <w:b/>
        </w:rPr>
        <w:t xml:space="preserve">   </w:t>
      </w:r>
      <w:r w:rsidRPr="001C4B5C">
        <w:rPr>
          <w:b/>
        </w:rPr>
        <w:t>Vin</w:t>
      </w:r>
      <w:r>
        <w:rPr>
          <w:b/>
        </w:rPr>
        <w:t xml:space="preserve">kovci, A. </w:t>
      </w:r>
      <w:proofErr w:type="spellStart"/>
      <w:r>
        <w:rPr>
          <w:b/>
        </w:rPr>
        <w:t>Akšamovića</w:t>
      </w:r>
      <w:proofErr w:type="spellEnd"/>
      <w:r>
        <w:rPr>
          <w:b/>
        </w:rPr>
        <w:t xml:space="preserve"> 31.</w:t>
      </w:r>
    </w:p>
    <w:p w:rsidR="00E975A8" w:rsidRPr="001C4B5C" w:rsidRDefault="00E975A8" w:rsidP="00E975A8">
      <w:pPr>
        <w:rPr>
          <w:b/>
        </w:rPr>
      </w:pPr>
    </w:p>
    <w:p w:rsidR="00E975A8" w:rsidRPr="001C4B5C" w:rsidRDefault="00E975A8" w:rsidP="00E975A8"/>
    <w:p w:rsidR="00E975A8" w:rsidRPr="004C7222" w:rsidRDefault="00E975A8" w:rsidP="00E975A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Pravni i drugi izvori za pripremanje kandidata za </w:t>
      </w:r>
      <w:r w:rsidR="005D4AFB">
        <w:rPr>
          <w:b/>
          <w:sz w:val="20"/>
          <w:szCs w:val="20"/>
        </w:rPr>
        <w:t>vrednovanje</w:t>
      </w:r>
      <w:r w:rsidRPr="004C7222">
        <w:rPr>
          <w:b/>
          <w:sz w:val="20"/>
          <w:szCs w:val="20"/>
        </w:rPr>
        <w:t xml:space="preserve"> su:</w:t>
      </w:r>
    </w:p>
    <w:p w:rsidR="00E975A8" w:rsidRDefault="00E975A8" w:rsidP="00E975A8">
      <w:pPr>
        <w:numPr>
          <w:ilvl w:val="0"/>
          <w:numId w:val="1"/>
        </w:numPr>
        <w:jc w:val="both"/>
      </w:pPr>
      <w:r>
        <w:t>Kurikulum informatike i informacijskih poslovnih sustava</w:t>
      </w:r>
    </w:p>
    <w:p w:rsidR="00E975A8" w:rsidRDefault="00E975A8" w:rsidP="00E975A8">
      <w:pPr>
        <w:numPr>
          <w:ilvl w:val="0"/>
          <w:numId w:val="1"/>
        </w:numPr>
        <w:jc w:val="both"/>
      </w:pPr>
      <w:r>
        <w:t xml:space="preserve">Kurikulum </w:t>
      </w:r>
      <w:proofErr w:type="spellStart"/>
      <w:r>
        <w:t>međupredmetnih</w:t>
      </w:r>
      <w:proofErr w:type="spellEnd"/>
      <w:r>
        <w:t xml:space="preserve"> tema </w:t>
      </w:r>
    </w:p>
    <w:p w:rsidR="00E975A8" w:rsidRDefault="00E975A8" w:rsidP="00E975A8">
      <w:pPr>
        <w:numPr>
          <w:ilvl w:val="0"/>
          <w:numId w:val="1"/>
        </w:numPr>
        <w:jc w:val="both"/>
      </w:pPr>
      <w:r>
        <w:t xml:space="preserve">Zakon o odgoju i obrazovanju u osnovnoj i srednjoj školi </w:t>
      </w:r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NN </w:t>
      </w:r>
      <w:hyperlink r:id="rId5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87/08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6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86/09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7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92/10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8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105/10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9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90/11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0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5/12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1" w:history="1">
        <w:r>
          <w:rPr>
            <w:rStyle w:val="Hiperveza"/>
            <w:rFonts w:ascii="Arial" w:hAnsi="Arial" w:cs="Arial"/>
            <w:b/>
            <w:bCs/>
            <w:color w:val="3B69B7"/>
            <w:sz w:val="21"/>
            <w:szCs w:val="21"/>
            <w:shd w:val="clear" w:color="auto" w:fill="E4E4E7"/>
          </w:rPr>
          <w:t>16/12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2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86/12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3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126/12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4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94/13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5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152/14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6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07/17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7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68/18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8" w:tgtFrame="_blank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98/19</w:t>
        </w:r>
      </w:hyperlink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9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shd w:val="clear" w:color="auto" w:fill="E4E4E7"/>
          </w:rPr>
          <w:t>64/20</w:t>
        </w:r>
      </w:hyperlink>
    </w:p>
    <w:p w:rsidR="00E975A8" w:rsidRDefault="00E975A8" w:rsidP="00E975A8">
      <w:pPr>
        <w:numPr>
          <w:ilvl w:val="0"/>
          <w:numId w:val="1"/>
        </w:numPr>
        <w:jc w:val="both"/>
      </w:pPr>
      <w:r>
        <w:t>Pravilnik o načinima, postupcima  i elementima vrednovanja učenika u osnovnoj i srednjoj školi ('Narodne novine,' br. 112/2010 , 82/2019)</w:t>
      </w:r>
    </w:p>
    <w:p w:rsidR="00E975A8" w:rsidRDefault="005D4AFB" w:rsidP="005D4AFB">
      <w:pPr>
        <w:ind w:left="240"/>
        <w:jc w:val="both"/>
      </w:pPr>
      <w:r>
        <w:t xml:space="preserve"> 5.</w:t>
      </w:r>
      <w:r w:rsidR="00E975A8">
        <w:t>Pravilnik o kriterijima za izricanje pedagoških mjera  (</w:t>
      </w:r>
      <w:r w:rsidR="00E975A8" w:rsidRPr="00AE2782">
        <w:rPr>
          <w:color w:val="000000"/>
          <w:sz w:val="27"/>
          <w:szCs w:val="27"/>
        </w:rPr>
        <w:t>„Narodne novine“, broj 94/15 i </w:t>
      </w:r>
      <w:r w:rsidR="00E975A8" w:rsidRPr="00AE2782">
        <w:rPr>
          <w:rStyle w:val="Naglaeno"/>
          <w:b w:val="0"/>
          <w:color w:val="000000"/>
          <w:sz w:val="27"/>
          <w:szCs w:val="27"/>
        </w:rPr>
        <w:t>3/17</w:t>
      </w:r>
      <w:r w:rsidR="00E975A8" w:rsidRPr="00AE2782">
        <w:rPr>
          <w:b/>
          <w:color w:val="000000"/>
          <w:sz w:val="27"/>
          <w:szCs w:val="27"/>
        </w:rPr>
        <w:t>)</w:t>
      </w:r>
    </w:p>
    <w:p w:rsidR="00E975A8" w:rsidRDefault="00E975A8" w:rsidP="00E975A8">
      <w:pPr>
        <w:ind w:left="60"/>
      </w:pPr>
    </w:p>
    <w:p w:rsidR="00E975A8" w:rsidRDefault="00E975A8" w:rsidP="00E975A8">
      <w:r>
        <w:t xml:space="preserve"> Ako kandidat/</w:t>
      </w:r>
      <w:proofErr w:type="spellStart"/>
      <w:r>
        <w:t>tki</w:t>
      </w:r>
      <w:r w:rsidRPr="001C4B5C">
        <w:t>n</w:t>
      </w:r>
      <w:r>
        <w:t>j</w:t>
      </w:r>
      <w:r w:rsidRPr="001C4B5C">
        <w:t>a</w:t>
      </w:r>
      <w:proofErr w:type="spellEnd"/>
      <w:r w:rsidRPr="001C4B5C">
        <w:t xml:space="preserve">    ne pristupi </w:t>
      </w:r>
      <w:r w:rsidR="005D4AFB">
        <w:t>vrednovanju</w:t>
      </w:r>
      <w:r w:rsidRPr="001C4B5C">
        <w:t xml:space="preserve"> u navedenom vremenu ili pristupi nakon vremena određenog za početak testiranja, ne smatra se kandidatkinjom natječaja.</w:t>
      </w:r>
    </w:p>
    <w:p w:rsidR="00E975A8" w:rsidRDefault="00E975A8" w:rsidP="00E975A8"/>
    <w:p w:rsidR="00E975A8" w:rsidRDefault="00E975A8" w:rsidP="00E975A8">
      <w:r w:rsidRPr="00592FA4">
        <w:rPr>
          <w:b/>
        </w:rPr>
        <w:t xml:space="preserve">Razgovor će se održati u </w:t>
      </w:r>
      <w:r>
        <w:rPr>
          <w:b/>
        </w:rPr>
        <w:t xml:space="preserve">prostorijama </w:t>
      </w:r>
      <w:r w:rsidRPr="00592FA4">
        <w:rPr>
          <w:b/>
        </w:rPr>
        <w:t xml:space="preserve">Ekonomske i trgovačke škole Ivana </w:t>
      </w:r>
      <w:proofErr w:type="spellStart"/>
      <w:r w:rsidRPr="00592FA4">
        <w:rPr>
          <w:b/>
        </w:rPr>
        <w:t>Domca</w:t>
      </w:r>
      <w:proofErr w:type="spellEnd"/>
      <w:r w:rsidRPr="00592FA4">
        <w:rPr>
          <w:b/>
        </w:rPr>
        <w:t xml:space="preserve"> u </w:t>
      </w:r>
      <w:r>
        <w:rPr>
          <w:b/>
        </w:rPr>
        <w:t xml:space="preserve">Vinkovcima u 9 sati. </w:t>
      </w:r>
    </w:p>
    <w:p w:rsidR="00E975A8" w:rsidRDefault="00E975A8" w:rsidP="00E975A8"/>
    <w:p w:rsidR="00E975A8" w:rsidRDefault="00E975A8" w:rsidP="00E975A8">
      <w:r w:rsidRPr="001C4B5C">
        <w:t xml:space="preserve">                                              </w:t>
      </w:r>
    </w:p>
    <w:p w:rsidR="00E975A8" w:rsidRDefault="00E975A8" w:rsidP="00E975A8"/>
    <w:p w:rsidR="00E975A8" w:rsidRDefault="00E975A8" w:rsidP="00E975A8">
      <w:r>
        <w:t xml:space="preserve">                  </w:t>
      </w:r>
      <w:r w:rsidRPr="001C4B5C">
        <w:t>POVJERENSTVO ZA VREDNOVANJE KANDIDATA</w:t>
      </w:r>
    </w:p>
    <w:p w:rsidR="00E975A8" w:rsidRDefault="00E975A8" w:rsidP="00E975A8"/>
    <w:p w:rsidR="00E975A8" w:rsidRDefault="00E975A8" w:rsidP="00E975A8"/>
    <w:p w:rsidR="00E975A8" w:rsidRDefault="00E975A8" w:rsidP="00E975A8">
      <w:r>
        <w:t xml:space="preserve">                                                 Helena Bošković, </w:t>
      </w:r>
      <w:proofErr w:type="spellStart"/>
      <w:r>
        <w:t>prof</w:t>
      </w:r>
      <w:proofErr w:type="spellEnd"/>
      <w:r>
        <w:t>.</w:t>
      </w:r>
    </w:p>
    <w:p w:rsidR="00E975A8" w:rsidRDefault="00E975A8" w:rsidP="00E975A8">
      <w:r>
        <w:t xml:space="preserve">                                                 Marija </w:t>
      </w:r>
      <w:proofErr w:type="spellStart"/>
      <w:r>
        <w:t>Mecanović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Mirjana </w:t>
      </w:r>
      <w:proofErr w:type="spellStart"/>
      <w:r>
        <w:t>Čavar</w:t>
      </w:r>
      <w:proofErr w:type="spellEnd"/>
      <w:r>
        <w:t>, pedagog</w:t>
      </w:r>
    </w:p>
    <w:p w:rsidR="00EF09D1" w:rsidRDefault="00E975A8">
      <w:r>
        <w:t xml:space="preserve">                                                 </w:t>
      </w:r>
    </w:p>
    <w:p w:rsidR="005D4AFB" w:rsidRDefault="005D4AFB"/>
    <w:p w:rsidR="005D4AFB" w:rsidRDefault="005D4AFB">
      <w:r>
        <w:t xml:space="preserve">Dostaviti: kandidatima koji ispunjavaju uvjete natječaja </w:t>
      </w:r>
    </w:p>
    <w:sectPr w:rsidR="005D4AFB" w:rsidSect="00EF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39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5A8"/>
    <w:rsid w:val="005D4AFB"/>
    <w:rsid w:val="00621310"/>
    <w:rsid w:val="00E975A8"/>
    <w:rsid w:val="00E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975A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97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2020-07-10T10:18:00Z</dcterms:created>
  <dcterms:modified xsi:type="dcterms:W3CDTF">2020-07-10T10:18:00Z</dcterms:modified>
</cp:coreProperties>
</file>