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59" w:rsidRPr="00B22559" w:rsidRDefault="00B22559" w:rsidP="00B225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22559">
        <w:rPr>
          <w:rFonts w:ascii="Times New Roman" w:hAnsi="Times New Roman" w:cs="Times New Roman"/>
          <w:sz w:val="24"/>
          <w:szCs w:val="24"/>
        </w:rPr>
        <w:t>Teme za izradbu završnoga rada</w:t>
      </w:r>
    </w:p>
    <w:p w:rsidR="00B22559" w:rsidRPr="00B22559" w:rsidRDefault="00B22559" w:rsidP="00B225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22559">
        <w:rPr>
          <w:rFonts w:ascii="Times New Roman" w:hAnsi="Times New Roman" w:cs="Times New Roman"/>
          <w:sz w:val="24"/>
          <w:szCs w:val="24"/>
        </w:rPr>
        <w:t xml:space="preserve">školska 2019./2020. godina </w:t>
      </w:r>
    </w:p>
    <w:p w:rsidR="00B22559" w:rsidRPr="00B22559" w:rsidRDefault="00B22559" w:rsidP="00B225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22559">
        <w:rPr>
          <w:rFonts w:ascii="Times New Roman" w:hAnsi="Times New Roman" w:cs="Times New Roman"/>
          <w:sz w:val="24"/>
          <w:szCs w:val="24"/>
        </w:rPr>
        <w:t>ljetni rok</w:t>
      </w:r>
    </w:p>
    <w:p w:rsidR="00B22559" w:rsidRPr="00B22559" w:rsidRDefault="00B22559" w:rsidP="00B225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2559" w:rsidRPr="00B22559" w:rsidRDefault="00B22559" w:rsidP="00B225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2559" w:rsidRPr="00B22559" w:rsidRDefault="00B22559" w:rsidP="00447A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2559">
        <w:rPr>
          <w:rFonts w:ascii="Times New Roman" w:hAnsi="Times New Roman" w:cs="Times New Roman"/>
          <w:sz w:val="24"/>
          <w:szCs w:val="24"/>
        </w:rPr>
        <w:t>UPRAVNI REFERENTI   4. e  razred</w:t>
      </w:r>
    </w:p>
    <w:p w:rsidR="00B22559" w:rsidRPr="00B22559" w:rsidRDefault="00B22559" w:rsidP="00B225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559" w:rsidRDefault="00B22559" w:rsidP="00B22559">
      <w:pPr>
        <w:pStyle w:val="Bezproreda"/>
        <w:rPr>
          <w:u w:val="single"/>
        </w:rPr>
      </w:pPr>
      <w:r w:rsidRPr="00B22559">
        <w:rPr>
          <w:u w:val="single"/>
        </w:rPr>
        <w:t>Radno pravo</w:t>
      </w:r>
    </w:p>
    <w:p w:rsidR="00B22559" w:rsidRPr="00B22559" w:rsidRDefault="00B22559" w:rsidP="00B22559">
      <w:pPr>
        <w:pStyle w:val="Bezproreda"/>
        <w:rPr>
          <w:u w:val="single"/>
        </w:rPr>
      </w:pPr>
    </w:p>
    <w:p w:rsidR="00B22559" w:rsidRPr="00B22559" w:rsidRDefault="00B22559" w:rsidP="00B22559">
      <w:pPr>
        <w:pStyle w:val="Bezproreda"/>
      </w:pPr>
      <w:r w:rsidRPr="00B22559">
        <w:t>1.Sudjelovanje radnika u odlučivanju</w:t>
      </w:r>
    </w:p>
    <w:p w:rsidR="00B22559" w:rsidRPr="00B22559" w:rsidRDefault="00B22559" w:rsidP="00B22559">
      <w:pPr>
        <w:pStyle w:val="Bezproreda"/>
      </w:pPr>
      <w:r w:rsidRPr="00B22559">
        <w:t>2.Materijalna prava radnika</w:t>
      </w:r>
    </w:p>
    <w:p w:rsidR="00B22559" w:rsidRPr="00B22559" w:rsidRDefault="00B22559" w:rsidP="00B22559">
      <w:pPr>
        <w:pStyle w:val="Bezproreda"/>
      </w:pPr>
      <w:r w:rsidRPr="00B22559">
        <w:t>3.Prestanak ugovora o radu</w:t>
      </w:r>
    </w:p>
    <w:p w:rsidR="00B22559" w:rsidRPr="00B22559" w:rsidRDefault="00B22559" w:rsidP="00B22559">
      <w:pPr>
        <w:pStyle w:val="Bezproreda"/>
      </w:pPr>
      <w:r w:rsidRPr="00B22559">
        <w:t xml:space="preserve">4.Zasnivanje radnog odnosa </w:t>
      </w:r>
    </w:p>
    <w:p w:rsidR="00B22559" w:rsidRPr="00B22559" w:rsidRDefault="00B22559" w:rsidP="00B22559">
      <w:pPr>
        <w:pStyle w:val="Bezproreda"/>
      </w:pPr>
      <w:r w:rsidRPr="00B22559">
        <w:t>5.Radni sporovi</w:t>
      </w:r>
    </w:p>
    <w:p w:rsidR="00B22559" w:rsidRPr="00B22559" w:rsidRDefault="00B22559" w:rsidP="00B22559">
      <w:pPr>
        <w:pStyle w:val="Bezproreda"/>
      </w:pPr>
      <w:r w:rsidRPr="00B22559">
        <w:t>6.Odmori i dopusti radnika</w:t>
      </w: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</w:p>
    <w:p w:rsidR="00B22559" w:rsidRDefault="00B22559" w:rsidP="00B22559">
      <w:pPr>
        <w:pStyle w:val="Bezproreda"/>
        <w:rPr>
          <w:u w:val="single"/>
        </w:rPr>
      </w:pPr>
      <w:r w:rsidRPr="00B22559">
        <w:rPr>
          <w:u w:val="single"/>
        </w:rPr>
        <w:t>Uvod u imovinsko pravo</w:t>
      </w:r>
    </w:p>
    <w:p w:rsidR="00B22559" w:rsidRPr="00B22559" w:rsidRDefault="00B22559" w:rsidP="00B22559">
      <w:pPr>
        <w:pStyle w:val="Bezproreda"/>
        <w:rPr>
          <w:u w:val="single"/>
        </w:rPr>
      </w:pPr>
    </w:p>
    <w:p w:rsidR="00B22559" w:rsidRPr="00B22559" w:rsidRDefault="00B22559" w:rsidP="00B22559">
      <w:pPr>
        <w:pStyle w:val="Bezproreda"/>
      </w:pPr>
      <w:r w:rsidRPr="00B22559">
        <w:t>1.Državne matice</w:t>
      </w:r>
    </w:p>
    <w:p w:rsidR="00B22559" w:rsidRPr="00B22559" w:rsidRDefault="00B22559" w:rsidP="00B22559">
      <w:pPr>
        <w:pStyle w:val="Bezproreda"/>
      </w:pPr>
      <w:r w:rsidRPr="00B22559">
        <w:t>2.Zemljišne knjige</w:t>
      </w:r>
    </w:p>
    <w:p w:rsidR="00B22559" w:rsidRPr="00B22559" w:rsidRDefault="00B22559" w:rsidP="00B22559">
      <w:pPr>
        <w:pStyle w:val="Bezproreda"/>
      </w:pPr>
      <w:r w:rsidRPr="00B22559">
        <w:t>3.Obvezni odnosi</w:t>
      </w:r>
    </w:p>
    <w:p w:rsidR="00B22559" w:rsidRPr="00B22559" w:rsidRDefault="00B22559" w:rsidP="00B22559">
      <w:pPr>
        <w:pStyle w:val="Bezproreda"/>
      </w:pPr>
      <w:r w:rsidRPr="00B22559">
        <w:t>4.Nasljednopravni odnos</w:t>
      </w:r>
    </w:p>
    <w:p w:rsidR="00B22559" w:rsidRPr="00B22559" w:rsidRDefault="00B22559" w:rsidP="00B22559">
      <w:pPr>
        <w:pStyle w:val="Bezproreda"/>
      </w:pPr>
      <w:r w:rsidRPr="00B22559">
        <w:t>5.Obvezni ugovori  (</w:t>
      </w:r>
      <w:r w:rsidRPr="00B22559">
        <w:rPr>
          <w:i/>
        </w:rPr>
        <w:t>četiri ugovora</w:t>
      </w:r>
      <w:r w:rsidRPr="00B22559">
        <w:t xml:space="preserve"> </w:t>
      </w:r>
      <w:r w:rsidRPr="00B22559">
        <w:rPr>
          <w:i/>
        </w:rPr>
        <w:t>po izboru učenika</w:t>
      </w:r>
      <w:r w:rsidRPr="00B22559">
        <w:t>)</w:t>
      </w:r>
    </w:p>
    <w:p w:rsidR="00B22559" w:rsidRPr="00B22559" w:rsidRDefault="00B22559" w:rsidP="00B22559">
      <w:pPr>
        <w:pStyle w:val="Bezproreda"/>
      </w:pPr>
      <w:r w:rsidRPr="00B22559">
        <w:t xml:space="preserve">6.Bankovni ugovori </w:t>
      </w: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  <w:r w:rsidRPr="00B22559">
        <w:t xml:space="preserve">                                                                                            Azra-Vesna Abramović</w:t>
      </w: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</w:p>
    <w:p w:rsidR="00B22559" w:rsidRPr="00B22559" w:rsidRDefault="00B22559" w:rsidP="00B22559">
      <w:pPr>
        <w:pStyle w:val="Bezproreda"/>
      </w:pPr>
    </w:p>
    <w:p w:rsidR="00B22559" w:rsidRDefault="00B22559" w:rsidP="00B22559">
      <w:pPr>
        <w:pStyle w:val="Bezproreda"/>
        <w:rPr>
          <w:u w:val="single"/>
        </w:rPr>
      </w:pPr>
      <w:r w:rsidRPr="00B22559">
        <w:rPr>
          <w:u w:val="single"/>
        </w:rPr>
        <w:t xml:space="preserve">Upravno pravo </w:t>
      </w:r>
    </w:p>
    <w:p w:rsidR="00B22559" w:rsidRPr="00B22559" w:rsidRDefault="00B22559" w:rsidP="00B22559">
      <w:pPr>
        <w:pStyle w:val="Bezproreda"/>
        <w:rPr>
          <w:u w:val="single"/>
        </w:rPr>
      </w:pPr>
    </w:p>
    <w:p w:rsidR="00B22559" w:rsidRPr="00B22559" w:rsidRDefault="00B22559" w:rsidP="00B22559">
      <w:pPr>
        <w:pStyle w:val="Bezproreda"/>
      </w:pPr>
      <w:r w:rsidRPr="00B22559">
        <w:t>1. Uloge sudionika upravnog postupka</w:t>
      </w:r>
    </w:p>
    <w:p w:rsidR="00B22559" w:rsidRPr="00B22559" w:rsidRDefault="00B22559" w:rsidP="00B22559">
      <w:pPr>
        <w:pStyle w:val="Bezproreda"/>
      </w:pPr>
      <w:r w:rsidRPr="00B22559">
        <w:t xml:space="preserve">2. Postupak osnivanja obrta </w:t>
      </w:r>
    </w:p>
    <w:p w:rsidR="00B22559" w:rsidRPr="00B22559" w:rsidRDefault="00B22559" w:rsidP="00B22559">
      <w:pPr>
        <w:pStyle w:val="Bezproreda"/>
      </w:pPr>
      <w:r w:rsidRPr="00B22559">
        <w:t xml:space="preserve">3. Isprave kao dokazno sredstvo </w:t>
      </w:r>
    </w:p>
    <w:p w:rsidR="00B22559" w:rsidRPr="00B22559" w:rsidRDefault="00B22559" w:rsidP="00B22559">
      <w:pPr>
        <w:pStyle w:val="Bezproreda"/>
      </w:pPr>
      <w:r w:rsidRPr="00B22559">
        <w:t xml:space="preserve">4. Udruge – osnivanje i djelovanje </w:t>
      </w:r>
    </w:p>
    <w:p w:rsidR="00B22559" w:rsidRPr="00B22559" w:rsidRDefault="00B22559" w:rsidP="00B22559">
      <w:pPr>
        <w:pStyle w:val="Bezproreda"/>
      </w:pPr>
      <w:r w:rsidRPr="00B22559">
        <w:t>5. Promjena osobnog imena</w:t>
      </w:r>
    </w:p>
    <w:p w:rsidR="00B22559" w:rsidRPr="00B22559" w:rsidRDefault="00B22559" w:rsidP="00B22559">
      <w:pPr>
        <w:pStyle w:val="Bezproreda"/>
      </w:pPr>
      <w:r w:rsidRPr="00B22559">
        <w:t xml:space="preserve">6. Izdavanje dozvole za nošenje oružja </w:t>
      </w:r>
    </w:p>
    <w:p w:rsidR="00B22559" w:rsidRPr="00B22559" w:rsidRDefault="00B22559" w:rsidP="00B22559">
      <w:pPr>
        <w:pStyle w:val="Bezproreda"/>
      </w:pPr>
      <w:r w:rsidRPr="00B22559">
        <w:t xml:space="preserve">7. Usmena rasprava upravnog postupka </w:t>
      </w:r>
    </w:p>
    <w:p w:rsidR="00B22559" w:rsidRPr="00B22559" w:rsidRDefault="00B22559" w:rsidP="00B22559">
      <w:pPr>
        <w:pStyle w:val="Bezproreda"/>
      </w:pPr>
      <w:r w:rsidRPr="00B22559">
        <w:t xml:space="preserve">8. Stavljanje odrasle osobe pod skrbništvo </w:t>
      </w:r>
    </w:p>
    <w:p w:rsidR="00B22559" w:rsidRPr="00B22559" w:rsidRDefault="00B22559" w:rsidP="00B22559">
      <w:pPr>
        <w:pStyle w:val="Bezproreda"/>
      </w:pPr>
      <w:r w:rsidRPr="00B22559">
        <w:t>9. Carinski postupak u cestovnom prometu</w:t>
      </w:r>
    </w:p>
    <w:p w:rsidR="00B22559" w:rsidRPr="00B22559" w:rsidRDefault="00B22559" w:rsidP="00B22559">
      <w:pPr>
        <w:pStyle w:val="Bezproreda"/>
      </w:pPr>
      <w:r w:rsidRPr="00B22559">
        <w:t xml:space="preserve">10. Dokazivanje u upravnom postupku </w:t>
      </w:r>
    </w:p>
    <w:p w:rsidR="00B22559" w:rsidRPr="00B22559" w:rsidRDefault="00B22559" w:rsidP="00B22559">
      <w:pPr>
        <w:pStyle w:val="Bezproreda"/>
      </w:pPr>
      <w:r w:rsidRPr="00B22559">
        <w:t>11. Dobivanje koncesije za obavljanje javne službe</w:t>
      </w:r>
    </w:p>
    <w:p w:rsidR="00B22559" w:rsidRPr="00B22559" w:rsidRDefault="00B22559" w:rsidP="00B22559">
      <w:pPr>
        <w:pStyle w:val="Bezproreda"/>
      </w:pPr>
      <w:r w:rsidRPr="00B22559">
        <w:t xml:space="preserve">12. Tijek upravnog postupka </w:t>
      </w:r>
    </w:p>
    <w:p w:rsidR="00B22559" w:rsidRPr="00B22559" w:rsidRDefault="00B22559" w:rsidP="00B22559">
      <w:pPr>
        <w:pStyle w:val="Bezproreda"/>
      </w:pPr>
      <w:r w:rsidRPr="00B22559">
        <w:t>13. Pravni lijekovi</w:t>
      </w:r>
    </w:p>
    <w:p w:rsidR="00B22559" w:rsidRPr="00B22559" w:rsidRDefault="00B22559" w:rsidP="00B22559">
      <w:pPr>
        <w:pStyle w:val="Bezproreda"/>
      </w:pPr>
      <w:r w:rsidRPr="00B22559">
        <w:t xml:space="preserve">14. Pravo na socijalnu skrb – ostvarivanje prava </w:t>
      </w:r>
    </w:p>
    <w:p w:rsidR="00B22559" w:rsidRPr="00B22559" w:rsidRDefault="00B22559" w:rsidP="00B22559">
      <w:pPr>
        <w:pStyle w:val="Bezproreda"/>
      </w:pPr>
      <w:r w:rsidRPr="00B22559">
        <w:t>15. Upravni spor</w:t>
      </w:r>
    </w:p>
    <w:p w:rsidR="00B22559" w:rsidRPr="00B22559" w:rsidRDefault="00B22559" w:rsidP="00B22559">
      <w:pPr>
        <w:pStyle w:val="Bezproreda"/>
      </w:pPr>
      <w:r w:rsidRPr="00B22559">
        <w:t xml:space="preserve">                                                                                             </w:t>
      </w:r>
      <w:r>
        <w:t xml:space="preserve">                     </w:t>
      </w:r>
      <w:r w:rsidRPr="00B22559">
        <w:t xml:space="preserve">   Danijel </w:t>
      </w:r>
      <w:proofErr w:type="spellStart"/>
      <w:r w:rsidRPr="00B22559">
        <w:t>Jaman</w:t>
      </w:r>
      <w:proofErr w:type="spellEnd"/>
    </w:p>
    <w:p w:rsid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  <w:u w:val="single"/>
        </w:rPr>
      </w:pPr>
      <w:r w:rsidRPr="00B22559">
        <w:rPr>
          <w:rFonts w:eastAsia="Times New Roman"/>
          <w:color w:val="222222"/>
          <w:u w:val="single"/>
        </w:rPr>
        <w:t>Uvod u obiteljsko pravo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1. Postupak sklapanja braka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2. Postupak posvojenja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3. Postupak obaveznog savjetovanja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4. Postupak obiteljske medijacije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5. Prestanak braka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6. Razvod braka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7. Postupak  utvrđivanja podrijetla djeteta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8. Postupak  osporavanja podrijetla djeteta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9. Postupak  oduzimanja  malodobnog djeteta  od roditelja 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10. Postavljanje skrbnika maloljetnoj osobi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 xml:space="preserve">                                                                                  </w:t>
      </w:r>
      <w:r>
        <w:rPr>
          <w:rFonts w:eastAsia="Times New Roman"/>
          <w:color w:val="222222"/>
        </w:rPr>
        <w:t xml:space="preserve">                         </w:t>
      </w:r>
      <w:r w:rsidRPr="00B22559">
        <w:rPr>
          <w:rFonts w:eastAsia="Times New Roman"/>
          <w:color w:val="222222"/>
        </w:rPr>
        <w:t xml:space="preserve"> </w:t>
      </w:r>
      <w:proofErr w:type="spellStart"/>
      <w:r w:rsidRPr="00B22559">
        <w:rPr>
          <w:rFonts w:eastAsia="Times New Roman"/>
          <w:color w:val="222222"/>
        </w:rPr>
        <w:t>Božana</w:t>
      </w:r>
      <w:proofErr w:type="spellEnd"/>
      <w:r w:rsidRPr="00B22559">
        <w:rPr>
          <w:rFonts w:eastAsia="Times New Roman"/>
          <w:color w:val="222222"/>
        </w:rPr>
        <w:t xml:space="preserve"> Lukić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Calibri"/>
          <w:u w:val="single"/>
        </w:rPr>
      </w:pPr>
      <w:r w:rsidRPr="00B22559">
        <w:rPr>
          <w:rFonts w:eastAsia="Calibri"/>
          <w:u w:val="single"/>
        </w:rPr>
        <w:t xml:space="preserve">Uredsko poslovanje i dopisivanje </w:t>
      </w:r>
    </w:p>
    <w:p w:rsidR="00B22559" w:rsidRPr="00B22559" w:rsidRDefault="00B22559" w:rsidP="00B22559">
      <w:pPr>
        <w:pStyle w:val="Bezproreda"/>
        <w:rPr>
          <w:rFonts w:eastAsia="Calibri"/>
        </w:rPr>
      </w:pPr>
    </w:p>
    <w:p w:rsidR="00B22559" w:rsidRPr="00B22559" w:rsidRDefault="00B22559" w:rsidP="00B22559">
      <w:pPr>
        <w:pStyle w:val="Bezproreda"/>
        <w:rPr>
          <w:rFonts w:eastAsia="Calibri"/>
        </w:rPr>
      </w:pPr>
      <w:r w:rsidRPr="00B22559">
        <w:rPr>
          <w:rFonts w:eastAsia="Calibri"/>
        </w:rPr>
        <w:t xml:space="preserve">1. Struktura pisane poslovne komunikacije </w:t>
      </w:r>
    </w:p>
    <w:p w:rsidR="00B22559" w:rsidRPr="00B22559" w:rsidRDefault="00B22559" w:rsidP="00B22559">
      <w:pPr>
        <w:pStyle w:val="Bezproreda"/>
        <w:rPr>
          <w:rFonts w:eastAsia="Calibri"/>
        </w:rPr>
      </w:pPr>
      <w:r w:rsidRPr="00B22559">
        <w:rPr>
          <w:rFonts w:eastAsia="Calibri"/>
        </w:rPr>
        <w:t>2. Poslovne komunikacije u rješavanju teškoća u prodaji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 xml:space="preserve">                                                                                    </w:t>
      </w:r>
      <w:r>
        <w:rPr>
          <w:rFonts w:eastAsia="Times New Roman"/>
          <w:color w:val="222222"/>
        </w:rPr>
        <w:t xml:space="preserve">                         </w:t>
      </w:r>
      <w:r w:rsidRPr="00B22559">
        <w:rPr>
          <w:rFonts w:eastAsia="Times New Roman"/>
          <w:color w:val="222222"/>
        </w:rPr>
        <w:t xml:space="preserve"> </w:t>
      </w:r>
      <w:proofErr w:type="spellStart"/>
      <w:r w:rsidRPr="00B22559">
        <w:rPr>
          <w:rFonts w:eastAsia="Times New Roman"/>
          <w:color w:val="222222"/>
        </w:rPr>
        <w:t>Božana</w:t>
      </w:r>
      <w:proofErr w:type="spellEnd"/>
      <w:r w:rsidRPr="00B22559">
        <w:rPr>
          <w:rFonts w:eastAsia="Times New Roman"/>
          <w:color w:val="222222"/>
        </w:rPr>
        <w:t xml:space="preserve"> Lukić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  <w:u w:val="single"/>
        </w:rPr>
      </w:pPr>
      <w:r w:rsidRPr="00B22559">
        <w:rPr>
          <w:rFonts w:eastAsia="Times New Roman"/>
          <w:color w:val="222222"/>
          <w:u w:val="single"/>
        </w:rPr>
        <w:t xml:space="preserve"> Ustavni ustroj Republike Hrvatske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>1. Postupak provođenja predsjedničkih izbora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 xml:space="preserve">2. Postupak provođenja parlamentarnih izbora </w:t>
      </w: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</w:p>
    <w:p w:rsidR="00B22559" w:rsidRPr="00B22559" w:rsidRDefault="00B22559" w:rsidP="00B22559">
      <w:pPr>
        <w:pStyle w:val="Bezproreda"/>
        <w:rPr>
          <w:rFonts w:eastAsia="Times New Roman"/>
          <w:color w:val="222222"/>
        </w:rPr>
      </w:pPr>
      <w:r w:rsidRPr="00B22559">
        <w:rPr>
          <w:rFonts w:eastAsia="Times New Roman"/>
          <w:color w:val="222222"/>
        </w:rPr>
        <w:t xml:space="preserve">                                                                                     </w:t>
      </w:r>
      <w:r>
        <w:rPr>
          <w:rFonts w:eastAsia="Times New Roman"/>
          <w:color w:val="222222"/>
        </w:rPr>
        <w:t xml:space="preserve">                         </w:t>
      </w:r>
      <w:proofErr w:type="spellStart"/>
      <w:r>
        <w:rPr>
          <w:rFonts w:eastAsia="Times New Roman"/>
          <w:color w:val="222222"/>
        </w:rPr>
        <w:t>Božana</w:t>
      </w:r>
      <w:proofErr w:type="spellEnd"/>
      <w:r>
        <w:rPr>
          <w:rFonts w:eastAsia="Times New Roman"/>
          <w:color w:val="222222"/>
        </w:rPr>
        <w:t xml:space="preserve"> Lukić</w:t>
      </w:r>
    </w:p>
    <w:p w:rsidR="00B22559" w:rsidRPr="00B22559" w:rsidRDefault="00B22559" w:rsidP="00B22559">
      <w:pPr>
        <w:pStyle w:val="Bezproreda"/>
        <w:rPr>
          <w:rFonts w:eastAsia="Calibri"/>
        </w:rPr>
      </w:pPr>
    </w:p>
    <w:p w:rsidR="00B22559" w:rsidRPr="00B22559" w:rsidRDefault="00B22559" w:rsidP="00B22559">
      <w:pPr>
        <w:pStyle w:val="Bezproreda"/>
        <w:rPr>
          <w:rFonts w:eastAsia="Times New Roman"/>
          <w:u w:val="single"/>
        </w:rPr>
      </w:pPr>
      <w:r w:rsidRPr="00B22559">
        <w:rPr>
          <w:rFonts w:eastAsia="Times New Roman"/>
          <w:u w:val="single"/>
        </w:rPr>
        <w:t>Poduzetništvo s menadžmentom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B22559">
        <w:rPr>
          <w:rFonts w:eastAsia="Times New Roman"/>
        </w:rPr>
        <w:t>Financiranje poduzetničkog pothvata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B22559">
        <w:rPr>
          <w:rFonts w:eastAsia="Times New Roman"/>
        </w:rPr>
        <w:t xml:space="preserve">Menadžment  </w:t>
      </w:r>
      <w:proofErr w:type="spellStart"/>
      <w:r w:rsidRPr="00B22559">
        <w:rPr>
          <w:rFonts w:eastAsia="Times New Roman"/>
        </w:rPr>
        <w:t>vs</w:t>
      </w:r>
      <w:proofErr w:type="spellEnd"/>
      <w:r w:rsidRPr="00B22559">
        <w:rPr>
          <w:rFonts w:eastAsia="Times New Roman"/>
        </w:rPr>
        <w:t>. poduzetništvo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B22559">
        <w:rPr>
          <w:rFonts w:eastAsia="Times New Roman"/>
        </w:rPr>
        <w:t>Poduzetnik i osobine koje ga čine uspješnim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4, </w:t>
      </w:r>
      <w:r w:rsidRPr="00B22559">
        <w:rPr>
          <w:rFonts w:eastAsia="Times New Roman"/>
        </w:rPr>
        <w:t>Planiranje pokretanja poslovnog pothvata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B22559">
        <w:rPr>
          <w:rFonts w:eastAsia="Times New Roman"/>
        </w:rPr>
        <w:t>Etika u poduzetništvu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B22559">
        <w:rPr>
          <w:rFonts w:eastAsia="Times New Roman"/>
        </w:rPr>
        <w:t>Uloga menadžera i menadžerskih vještina u poduzeću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B22559">
        <w:rPr>
          <w:rFonts w:eastAsia="Times New Roman"/>
        </w:rPr>
        <w:t>Pojam i važnost organizacijskih struktura poduzeća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B22559">
        <w:rPr>
          <w:rFonts w:eastAsia="Times New Roman"/>
        </w:rPr>
        <w:t>Poduzetništvo u Hrvatskoj</w:t>
      </w:r>
    </w:p>
    <w:p w:rsidR="00B22559" w:rsidRPr="00B22559" w:rsidRDefault="00447A92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>9.</w:t>
      </w:r>
      <w:r w:rsidR="00B22559">
        <w:rPr>
          <w:rFonts w:eastAsia="Times New Roman"/>
        </w:rPr>
        <w:t xml:space="preserve"> </w:t>
      </w:r>
      <w:r w:rsidR="00B22559" w:rsidRPr="00B22559">
        <w:rPr>
          <w:rFonts w:eastAsia="Times New Roman"/>
        </w:rPr>
        <w:t>Poslovni plan poduzetnika</w:t>
      </w:r>
    </w:p>
    <w:p w:rsidR="00B22559" w:rsidRPr="00B22559" w:rsidRDefault="00B22559" w:rsidP="00B22559">
      <w:pPr>
        <w:pStyle w:val="Bezproreda"/>
        <w:rPr>
          <w:rFonts w:eastAsia="Times New Roman"/>
        </w:rPr>
      </w:pPr>
      <w:r>
        <w:rPr>
          <w:rFonts w:eastAsia="Times New Roman"/>
        </w:rPr>
        <w:t>1</w:t>
      </w:r>
      <w:r w:rsidR="00447A92">
        <w:rPr>
          <w:rFonts w:eastAsia="Times New Roman"/>
        </w:rPr>
        <w:t>0</w:t>
      </w:r>
      <w:r>
        <w:rPr>
          <w:rFonts w:eastAsia="Times New Roman"/>
        </w:rPr>
        <w:t xml:space="preserve">. </w:t>
      </w:r>
      <w:r w:rsidRPr="00B22559">
        <w:rPr>
          <w:rFonts w:eastAsia="Times New Roman"/>
        </w:rPr>
        <w:t xml:space="preserve">Obiteljsko </w:t>
      </w:r>
      <w:r w:rsidR="00E10C5D" w:rsidRPr="00B22559">
        <w:rPr>
          <w:rFonts w:eastAsia="Times New Roman"/>
        </w:rPr>
        <w:t>poduzetništvo</w:t>
      </w:r>
      <w:bookmarkStart w:id="0" w:name="_GoBack"/>
      <w:bookmarkEnd w:id="0"/>
    </w:p>
    <w:p w:rsidR="00B22559" w:rsidRPr="00B22559" w:rsidRDefault="00B22559" w:rsidP="00B22559">
      <w:pPr>
        <w:pStyle w:val="Bezproreda"/>
        <w:rPr>
          <w:rFonts w:eastAsia="Times New Roman"/>
        </w:rPr>
      </w:pPr>
    </w:p>
    <w:p w:rsidR="00B22559" w:rsidRPr="00B22559" w:rsidRDefault="00B22559" w:rsidP="00B22559">
      <w:pPr>
        <w:pStyle w:val="Bezproreda"/>
        <w:rPr>
          <w:rFonts w:eastAsia="Times New Roman"/>
        </w:rPr>
      </w:pPr>
    </w:p>
    <w:p w:rsidR="00B22559" w:rsidRPr="00B22559" w:rsidRDefault="00B22559" w:rsidP="00B22559">
      <w:pPr>
        <w:pStyle w:val="Bezproreda"/>
        <w:rPr>
          <w:rFonts w:eastAsia="Times New Roman"/>
        </w:rPr>
      </w:pPr>
      <w:r w:rsidRPr="00B22559">
        <w:rPr>
          <w:rFonts w:eastAsia="Times New Roman"/>
        </w:rPr>
        <w:t xml:space="preserve">                                                                  </w:t>
      </w:r>
      <w:r w:rsidR="00E10C5D">
        <w:rPr>
          <w:rFonts w:eastAsia="Times New Roman"/>
        </w:rPr>
        <w:t xml:space="preserve">           </w:t>
      </w:r>
      <w:r w:rsidRPr="00B22559">
        <w:rPr>
          <w:rFonts w:eastAsia="Times New Roman"/>
        </w:rPr>
        <w:t xml:space="preserve"> Mentor: Zvonimir Jurković, </w:t>
      </w:r>
      <w:proofErr w:type="spellStart"/>
      <w:r w:rsidRPr="00B22559">
        <w:rPr>
          <w:rFonts w:eastAsia="Times New Roman"/>
        </w:rPr>
        <w:t>mag.oec</w:t>
      </w:r>
      <w:proofErr w:type="spellEnd"/>
      <w:r w:rsidRPr="00B22559">
        <w:rPr>
          <w:rFonts w:eastAsia="Times New Roman"/>
        </w:rPr>
        <w:t>.</w:t>
      </w:r>
    </w:p>
    <w:p w:rsidR="009C0798" w:rsidRPr="00B22559" w:rsidRDefault="00B22559" w:rsidP="00B22559">
      <w:pPr>
        <w:pStyle w:val="Bezproreda"/>
      </w:pPr>
      <w:r w:rsidRPr="00B22559">
        <w:t xml:space="preserve">      </w:t>
      </w:r>
    </w:p>
    <w:sectPr w:rsidR="009C0798" w:rsidRPr="00B22559" w:rsidSect="0059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BD1"/>
    <w:multiLevelType w:val="hybridMultilevel"/>
    <w:tmpl w:val="2BD4E69C"/>
    <w:lvl w:ilvl="0" w:tplc="406E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9"/>
    <w:rsid w:val="00447A92"/>
    <w:rsid w:val="009C0798"/>
    <w:rsid w:val="00B22559"/>
    <w:rsid w:val="00E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5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559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5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559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2019-10-23T07:19:00Z</dcterms:created>
  <dcterms:modified xsi:type="dcterms:W3CDTF">2019-10-23T09:14:00Z</dcterms:modified>
</cp:coreProperties>
</file>